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1808D" w14:textId="77777777" w:rsidR="008D7199" w:rsidRPr="008D7199" w:rsidRDefault="008D7199" w:rsidP="008D7199">
      <w:pPr>
        <w:pStyle w:val="Title"/>
        <w:rPr>
          <w:sz w:val="52"/>
          <w:szCs w:val="52"/>
        </w:rPr>
      </w:pPr>
      <w:r w:rsidRPr="008D7199">
        <w:rPr>
          <w:sz w:val="52"/>
          <w:szCs w:val="52"/>
        </w:rPr>
        <w:t>Mesterséges intelligencia a magyar egészségügyben, a mobilhálózatban, az áramhálózatban és a nyugdíjrendszerben is</w:t>
      </w:r>
    </w:p>
    <w:p w14:paraId="627D7A3C" w14:textId="77777777" w:rsidR="008D7199" w:rsidRPr="008D7199" w:rsidRDefault="008D7199" w:rsidP="008D7199">
      <w:pPr>
        <w:pStyle w:val="Subtitle"/>
      </w:pPr>
      <w:r w:rsidRPr="008D7199">
        <w:t>Bemutatta eredményeit a Mesterséges Intelligencia Nemzeti Laboratórium (MILAB) </w:t>
      </w:r>
    </w:p>
    <w:p w14:paraId="77A3E6DE" w14:textId="77777777" w:rsidR="0060498E" w:rsidRDefault="0060498E" w:rsidP="008D7199">
      <w:pPr>
        <w:spacing w:line="240" w:lineRule="auto"/>
        <w:rPr>
          <w:rFonts w:ascii="Open Sans" w:hAnsi="Open Sans" w:cs="Open Sans"/>
          <w:b/>
          <w:bCs/>
          <w:sz w:val="22"/>
          <w:szCs w:val="22"/>
        </w:rPr>
      </w:pPr>
      <w:r w:rsidRPr="0060498E">
        <w:rPr>
          <w:rFonts w:ascii="Open Sans" w:hAnsi="Open Sans" w:cs="Open Sans"/>
          <w:b/>
          <w:bCs/>
          <w:sz w:val="22"/>
          <w:szCs w:val="22"/>
        </w:rPr>
        <w:t>A HUN-REN SZTAKI vezetésével 2020-ban megalakult a Mesterséges Intelligencia Nemzeti Laboratórium (MILAB), amely öt egyetem, három további kutatóintézet és két államigazgatási szereplő együttműködésével működik és célja, hogy megerősítse Magyarország nemzetközi pozícióját a mesterséges intelligencia kutatásában és alkalmazásában. A 2025. június 2-án tartott eredménybemutató sajtótájékoztatón a MILAB szakmai partnerei röviden ismertették mesterséges intelligenciával elért eredményeiket.</w:t>
      </w:r>
    </w:p>
    <w:p w14:paraId="321E6FA4" w14:textId="2E07ADD1" w:rsidR="008D7199" w:rsidRPr="008D7199" w:rsidRDefault="008D7199" w:rsidP="008D7199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8D7199">
        <w:rPr>
          <w:rFonts w:ascii="Open Sans" w:hAnsi="Open Sans" w:cs="Open Sans"/>
          <w:sz w:val="22"/>
          <w:szCs w:val="22"/>
        </w:rPr>
        <w:t xml:space="preserve">Az elmúlt években megvalósult kutatási és fejlesztési projektek számos területen hoztak kézzelfogható eredményeket. A Mesterséges Intelligencia Nemzeti Laboratórium (MILAB) keretében elvégzett kutatások nemcsak tudományos szempontból </w:t>
      </w:r>
      <w:proofErr w:type="spellStart"/>
      <w:r w:rsidRPr="008D7199">
        <w:rPr>
          <w:rFonts w:ascii="Open Sans" w:hAnsi="Open Sans" w:cs="Open Sans"/>
          <w:sz w:val="22"/>
          <w:szCs w:val="22"/>
        </w:rPr>
        <w:t>jelentősek</w:t>
      </w:r>
      <w:proofErr w:type="spellEnd"/>
      <w:r w:rsidRPr="008D7199">
        <w:rPr>
          <w:rFonts w:ascii="Open Sans" w:hAnsi="Open Sans" w:cs="Open Sans"/>
          <w:sz w:val="22"/>
          <w:szCs w:val="22"/>
        </w:rPr>
        <w:t>, hanem közvetlen ipari és társadalmi haszonnal is járnak – az energiahálózatok működtetésétől a gyártástechnológiai optimalizáláson és közigazgatási digitalizáción át egészen az egészségügyi alkalmazásokig.</w:t>
      </w:r>
    </w:p>
    <w:p w14:paraId="54ADB0AF" w14:textId="77777777" w:rsidR="008D7199" w:rsidRPr="008D7199" w:rsidRDefault="008D7199" w:rsidP="008D7199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8D7199">
        <w:rPr>
          <w:rFonts w:ascii="Open Sans" w:hAnsi="Open Sans" w:cs="Open Sans"/>
          <w:sz w:val="22"/>
          <w:szCs w:val="22"/>
        </w:rPr>
        <w:t>„Magyarország az elsők között alkotott nemzeti mesterséges intelligencia stratégiát Európában, és mára stabil szereplője lett a technológiai fejlődésnek. A Mesterséges Intelligencia Nemzeti Laboratórium az egyik legsikeresebb hazai kutatási együttműködési struktúra, amely közvetlen kapcsolatot teremt a tudomány, az ipar és a társadalom között. A jelenlegi cél, hogy Magyarországon egy átfogó kompetenciatérkép készüljön, amely pontos képet ad arról, kik, hol és milyen mesterséges intelligencia-fejlesztéseken dolgoznak. A mesterséges intelligencia fejlesztése nem pusztán technológiai kérdés, hanem értékválasztás is – arról szól, milyen jövőt akarunk közösen építeni.” - mondta prof. Dr. Palkovics László, mesterséges intelligenciáért felelős kormánybiztos a sajtótájékoztatón.</w:t>
      </w:r>
    </w:p>
    <w:p w14:paraId="4DD43B25" w14:textId="3162BDCB" w:rsidR="008D7199" w:rsidRPr="008D7199" w:rsidRDefault="008D7199" w:rsidP="008D7199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8D7199">
        <w:rPr>
          <w:rFonts w:ascii="Open Sans" w:hAnsi="Open Sans" w:cs="Open Sans"/>
          <w:sz w:val="22"/>
          <w:szCs w:val="22"/>
        </w:rPr>
        <w:t>„A mesterséges intelligencia széles körben és alapjaiban alakítja át az egyes iparágak működését. Ezzel a fejlődéssel részben tartanunk kell a lépést, részben bizonyos területeken nekünk kell az élre állnunk. A Mesterséges Intelligencia Nemzeti Laboratórium megalapítása jó döntés volt, hiszen sikerült koncentrálnunk a magyar egyetemi és kutatóintézeti kapacitásokat ezen a területen. A laboratórium kutatásaiból számos sikeres magyar mélytechnológiai vállalat jöhet létre a jövőben” – fogalmazott Bódis László, a Kulturális és Innovációs Minisztérium innovációért felelős helyettes államtitkára, a Nemzeti Innovációs Ügynökség vezérigazgatója.</w:t>
      </w:r>
      <w:r w:rsidRPr="008D7199">
        <w:rPr>
          <w:rFonts w:ascii="Open Sans" w:hAnsi="Open Sans" w:cs="Open Sans"/>
          <w:sz w:val="22"/>
          <w:szCs w:val="22"/>
        </w:rPr>
        <w:br/>
      </w:r>
      <w:r w:rsidRPr="008D7199">
        <w:rPr>
          <w:rFonts w:ascii="Open Sans" w:hAnsi="Open Sans" w:cs="Open Sans"/>
          <w:sz w:val="22"/>
          <w:szCs w:val="22"/>
        </w:rPr>
        <w:br/>
      </w:r>
      <w:r w:rsidRPr="008D7199">
        <w:rPr>
          <w:rFonts w:ascii="Open Sans" w:hAnsi="Open Sans" w:cs="Open Sans"/>
          <w:sz w:val="22"/>
          <w:szCs w:val="22"/>
        </w:rPr>
        <w:lastRenderedPageBreak/>
        <w:t>Jakab Roland, a HUN-REN vezérigazgatója, a Mesterséges Intelligencia Koalíció elnöke azt hangsúlyozta, hogy a mesterséges intelligencia nem csupán technológiai újítás, hanem gazdasági és társadalmi áttörés lehetősége is. „A MILAB megalapítása óta több mint 2 milliárd forint értékű közvetlen ipari hasznosítási bevételt hozott partnerei számára, ami jól mutatja, hogyan válhat a kutatási kiválóság és az ipari együttműködés összekapcsolása valódi versenyelőnnyé Magyarország számára” – fogalmazott Jakab Roland, a HUN-REN vezérigazgatója.</w:t>
      </w:r>
    </w:p>
    <w:p w14:paraId="61EDC78A" w14:textId="6F7E497A" w:rsidR="008D7199" w:rsidRPr="008D7199" w:rsidRDefault="00AF4A4E" w:rsidP="008D7199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AF4A4E">
        <w:rPr>
          <w:rFonts w:ascii="Open Sans" w:hAnsi="Open Sans" w:cs="Open Sans"/>
          <w:sz w:val="22"/>
          <w:szCs w:val="22"/>
        </w:rPr>
        <w:t xml:space="preserve">„Jelentős momentuma van ma a mesterséges intelligencia kutatásának Magyarországon, amit folytatni kell. Örülünk, hogy ennek a HUN-REN SZTAKI az egyik mozgatórugója” - mondta prof. Dr. Monostori László, a HUN-REN SZTAKI igazgatója. Elmondta, hogy az intézet mindig is célzott alapkutatásra építette gyakorlati eredményeit. Kiemelte, hogy a mesterséges intelligencia kutatások lényegében állandóan jelen voltak az intézet több mint 60 éves történetében, így ő maga is már a kilencvenes években gépi tanulással foglalkozó nemzetközi konferenciákat tartott Budapesten. Az utóbbi évek sikereiből pedig kiemelte az AI&amp;AUT EXPO-t és a HUN-REN által szervezett AI </w:t>
      </w:r>
      <w:proofErr w:type="spellStart"/>
      <w:r w:rsidRPr="00AF4A4E">
        <w:rPr>
          <w:rFonts w:ascii="Open Sans" w:hAnsi="Open Sans" w:cs="Open Sans"/>
          <w:sz w:val="22"/>
          <w:szCs w:val="22"/>
        </w:rPr>
        <w:t>Symposium</w:t>
      </w:r>
      <w:proofErr w:type="spellEnd"/>
      <w:r w:rsidRPr="00AF4A4E">
        <w:rPr>
          <w:rFonts w:ascii="Open Sans" w:hAnsi="Open Sans" w:cs="Open Sans"/>
          <w:sz w:val="22"/>
          <w:szCs w:val="22"/>
        </w:rPr>
        <w:t>-ot és aláhúzta a mesterséges intelligencia kutatásával és az eredmények felhasználásával kapcsolatos ökoszisztéma további fejlesztésének fontosságát.</w:t>
      </w:r>
    </w:p>
    <w:p w14:paraId="7A0CF5CF" w14:textId="6830D97E" w:rsidR="008D7199" w:rsidRPr="008D7199" w:rsidRDefault="008D7199" w:rsidP="008D7199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8D7199">
        <w:rPr>
          <w:rFonts w:ascii="Open Sans" w:hAnsi="Open Sans" w:cs="Open Sans"/>
          <w:sz w:val="22"/>
          <w:szCs w:val="22"/>
        </w:rPr>
        <w:t xml:space="preserve">Dr. Benczúr András, a MILAB szakmai vezetője, a HUN-REN SZTAKI laborvezetője elmondta, hogy a MILAB az elmúlt valamivel több mint négy év során sikeresen megvalósította az erőforrások koncentrálását, elősegítette a kutatók közötti, valamint az ipari szereplőkkel való együttműködést. Számos kutatási eredményt már a gyakorlatban is hasznosítottak. Elkészült egy kiadvány, amely a legfontosabb tudományos eredményeket és alkalmazásokat foglalja össze; ezek közül néhányat ma partnereik mutattak be. Kiemelten fontosnak </w:t>
      </w:r>
      <w:r w:rsidR="00AF4A4E">
        <w:rPr>
          <w:rFonts w:ascii="Open Sans" w:hAnsi="Open Sans" w:cs="Open Sans"/>
          <w:sz w:val="22"/>
          <w:szCs w:val="22"/>
        </w:rPr>
        <w:t>tartotta</w:t>
      </w:r>
      <w:r w:rsidRPr="008D7199">
        <w:rPr>
          <w:rFonts w:ascii="Open Sans" w:hAnsi="Open Sans" w:cs="Open Sans"/>
          <w:sz w:val="22"/>
          <w:szCs w:val="22"/>
        </w:rPr>
        <w:t xml:space="preserve"> a munka folytatását, a kialakított innovációs ökoszisztéma </w:t>
      </w:r>
      <w:proofErr w:type="spellStart"/>
      <w:r w:rsidRPr="008D7199">
        <w:rPr>
          <w:rFonts w:ascii="Open Sans" w:hAnsi="Open Sans" w:cs="Open Sans"/>
          <w:sz w:val="22"/>
          <w:szCs w:val="22"/>
        </w:rPr>
        <w:t>egybentartását</w:t>
      </w:r>
      <w:proofErr w:type="spellEnd"/>
      <w:r w:rsidRPr="008D7199">
        <w:rPr>
          <w:rFonts w:ascii="Open Sans" w:hAnsi="Open Sans" w:cs="Open Sans"/>
          <w:sz w:val="22"/>
          <w:szCs w:val="22"/>
        </w:rPr>
        <w:t>, valamint nemzetközi jelenlétük további erősítését.</w:t>
      </w:r>
    </w:p>
    <w:p w14:paraId="5E3F0FFE" w14:textId="19126EE6" w:rsidR="008D7199" w:rsidRPr="008D7199" w:rsidRDefault="008D7199" w:rsidP="008D7199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8D7199">
        <w:rPr>
          <w:rFonts w:ascii="Open Sans" w:hAnsi="Open Sans" w:cs="Open Sans"/>
          <w:sz w:val="22"/>
          <w:szCs w:val="22"/>
        </w:rPr>
        <w:t xml:space="preserve">A program részeként a mesterséges intelligencia gyakorlati alkalmazásain keresztül mutatkoznak be a MILAB ipari és intézményi partnerei. A Magyar Államkincstár a nyugdíjrekordok digitalizációját támogató MI-megoldásokat ismertette. A Bosch az egyetemi együttműködéseit, a robotika területét és nagy nyelvmodellekre épülő tudástárakat mutatta be. A MAVIR mesterséges intelligenciát alkalmaz az energiahálózat </w:t>
      </w:r>
      <w:proofErr w:type="spellStart"/>
      <w:r w:rsidRPr="008D7199">
        <w:rPr>
          <w:rFonts w:ascii="Open Sans" w:hAnsi="Open Sans" w:cs="Open Sans"/>
          <w:sz w:val="22"/>
          <w:szCs w:val="22"/>
        </w:rPr>
        <w:t>előrejelzési</w:t>
      </w:r>
      <w:proofErr w:type="spellEnd"/>
      <w:r w:rsidRPr="008D7199">
        <w:rPr>
          <w:rFonts w:ascii="Open Sans" w:hAnsi="Open Sans" w:cs="Open Sans"/>
          <w:sz w:val="22"/>
          <w:szCs w:val="22"/>
        </w:rPr>
        <w:t xml:space="preserve"> megoldásaiban, amely hozzájárul a rendszer stabilitásához. </w:t>
      </w:r>
    </w:p>
    <w:p w14:paraId="4A1B709F" w14:textId="11AACA63" w:rsidR="008D7199" w:rsidRPr="008D7199" w:rsidRDefault="008D7199" w:rsidP="008D7199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8D7199">
        <w:rPr>
          <w:rFonts w:ascii="Open Sans" w:hAnsi="Open Sans" w:cs="Open Sans"/>
          <w:sz w:val="22"/>
          <w:szCs w:val="22"/>
        </w:rPr>
        <w:t>Az Ericsson a rádiós kommunikáció és hálózatok területén alkalmazott MI-fejlesztéseiről számolt be. A Nokia a hálózatok védelmében alkalmazott mesterséges intelligencia megoldásokat mutatott be.</w:t>
      </w:r>
      <w:r>
        <w:rPr>
          <w:rFonts w:ascii="Open Sans" w:hAnsi="Open Sans" w:cs="Open Sans"/>
          <w:sz w:val="22"/>
          <w:szCs w:val="22"/>
        </w:rPr>
        <w:t xml:space="preserve"> </w:t>
      </w:r>
      <w:r w:rsidRPr="008D7199">
        <w:rPr>
          <w:rFonts w:ascii="Open Sans" w:hAnsi="Open Sans" w:cs="Open Sans"/>
          <w:sz w:val="22"/>
          <w:szCs w:val="22"/>
        </w:rPr>
        <w:t xml:space="preserve">Az Audi Hungária a gyártás minőségellenőrzésének </w:t>
      </w:r>
      <w:proofErr w:type="spellStart"/>
      <w:r w:rsidRPr="008D7199">
        <w:rPr>
          <w:rFonts w:ascii="Open Sans" w:hAnsi="Open Sans" w:cs="Open Sans"/>
          <w:sz w:val="22"/>
          <w:szCs w:val="22"/>
        </w:rPr>
        <w:t>adatvezérelt</w:t>
      </w:r>
      <w:proofErr w:type="spellEnd"/>
      <w:r w:rsidRPr="008D7199">
        <w:rPr>
          <w:rFonts w:ascii="Open Sans" w:hAnsi="Open Sans" w:cs="Open Sans"/>
          <w:sz w:val="22"/>
          <w:szCs w:val="22"/>
        </w:rPr>
        <w:t xml:space="preserve"> megközelítését és a szimulációs folyamatokat ismertette, amelyekben az MI kiemelt szerepet játszik. Az egészségügy területét a Semmelweis Egyetem Városmajori Szívklinikája és a Budai Egészségközpont képviselte, ahol mesterséges intelligencia segíti a diagnosztikát és a betegellátás minőségének javítását.</w:t>
      </w:r>
    </w:p>
    <w:p w14:paraId="19BC5776" w14:textId="77777777" w:rsidR="008D7199" w:rsidRPr="008D7199" w:rsidRDefault="008D7199" w:rsidP="008D7199">
      <w:pPr>
        <w:spacing w:line="240" w:lineRule="auto"/>
        <w:rPr>
          <w:rFonts w:ascii="Open Sans" w:hAnsi="Open Sans" w:cs="Open Sans"/>
          <w:sz w:val="22"/>
          <w:szCs w:val="22"/>
        </w:rPr>
      </w:pPr>
      <w:r w:rsidRPr="008D7199">
        <w:rPr>
          <w:rFonts w:ascii="Open Sans" w:hAnsi="Open Sans" w:cs="Open Sans"/>
          <w:sz w:val="22"/>
          <w:szCs w:val="22"/>
        </w:rPr>
        <w:t>A MILAB elkötelezett amellett, hogy a mesterséges intelligencia területén hidat képezzen a tudományos kiválóság és a gyakorlati alkalmazások között, elősegítve Magyarország digitális és technológiai fejlődését.</w:t>
      </w:r>
    </w:p>
    <w:p w14:paraId="38F6A578" w14:textId="77777777" w:rsidR="008D7199" w:rsidRPr="008D7199" w:rsidRDefault="008D7199" w:rsidP="008D7199">
      <w:pPr>
        <w:spacing w:line="240" w:lineRule="auto"/>
        <w:rPr>
          <w:rFonts w:ascii="Open Sans" w:hAnsi="Open Sans" w:cs="Open Sans"/>
        </w:rPr>
      </w:pPr>
    </w:p>
    <w:p w14:paraId="212CD1C1" w14:textId="77777777" w:rsidR="008D7199" w:rsidRPr="008D7199" w:rsidRDefault="008D7199" w:rsidP="008D7199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8D7199">
        <w:rPr>
          <w:rFonts w:ascii="Open Sans" w:hAnsi="Open Sans" w:cs="Open Sans"/>
          <w:b/>
          <w:bCs/>
          <w:sz w:val="20"/>
          <w:szCs w:val="20"/>
        </w:rPr>
        <w:t>A MILAB-</w:t>
      </w:r>
      <w:proofErr w:type="spellStart"/>
      <w:r w:rsidRPr="008D7199">
        <w:rPr>
          <w:rFonts w:ascii="Open Sans" w:hAnsi="Open Sans" w:cs="Open Sans"/>
          <w:b/>
          <w:bCs/>
          <w:sz w:val="20"/>
          <w:szCs w:val="20"/>
        </w:rPr>
        <w:t>ról</w:t>
      </w:r>
      <w:proofErr w:type="spellEnd"/>
    </w:p>
    <w:p w14:paraId="4F77AEFB" w14:textId="77777777" w:rsidR="008D7199" w:rsidRPr="008D7199" w:rsidRDefault="008D7199" w:rsidP="008D7199">
      <w:pPr>
        <w:spacing w:line="240" w:lineRule="auto"/>
        <w:rPr>
          <w:rFonts w:ascii="Open Sans" w:hAnsi="Open Sans" w:cs="Open Sans"/>
          <w:sz w:val="20"/>
          <w:szCs w:val="20"/>
        </w:rPr>
      </w:pPr>
      <w:r w:rsidRPr="008D7199">
        <w:rPr>
          <w:rFonts w:ascii="Open Sans" w:hAnsi="Open Sans" w:cs="Open Sans"/>
          <w:sz w:val="20"/>
          <w:szCs w:val="20"/>
        </w:rPr>
        <w:t xml:space="preserve">A </w:t>
      </w:r>
      <w:hyperlink r:id="rId6" w:history="1">
        <w:r w:rsidRPr="008D7199">
          <w:rPr>
            <w:rStyle w:val="Hyperlink"/>
            <w:rFonts w:ascii="Open Sans" w:hAnsi="Open Sans" w:cs="Open Sans"/>
            <w:sz w:val="20"/>
            <w:szCs w:val="20"/>
          </w:rPr>
          <w:t>Mesterséges Intelligencia Nemzeti Laboratórium (MILAB)</w:t>
        </w:r>
      </w:hyperlink>
      <w:r w:rsidRPr="008D7199">
        <w:rPr>
          <w:rFonts w:ascii="Open Sans" w:hAnsi="Open Sans" w:cs="Open Sans"/>
          <w:sz w:val="20"/>
          <w:szCs w:val="20"/>
        </w:rPr>
        <w:t xml:space="preserve"> azzal a céllal alakult 2020-ban, hogy megerősítse Magyarország szerepét a MI </w:t>
      </w:r>
      <w:proofErr w:type="gramStart"/>
      <w:r w:rsidRPr="008D7199">
        <w:rPr>
          <w:rFonts w:ascii="Open Sans" w:hAnsi="Open Sans" w:cs="Open Sans"/>
          <w:sz w:val="20"/>
          <w:szCs w:val="20"/>
        </w:rPr>
        <w:t>területén</w:t>
      </w:r>
      <w:proofErr w:type="gramEnd"/>
      <w:r w:rsidRPr="008D7199">
        <w:rPr>
          <w:rFonts w:ascii="Open Sans" w:hAnsi="Open Sans" w:cs="Open Sans"/>
          <w:sz w:val="20"/>
          <w:szCs w:val="20"/>
        </w:rPr>
        <w:t>. A HUN-REN SZTAKI vezetésével öt egyetem, három további kutatóintézet és két államigazgatási szervezet részvételével létrejött konzorcium az elmúlt több, mint 4 évben létrehozott eredményei közül több már hasznot hoz partnereinknél az energiahálózatok, a távközlés, a gyártás, a közigazgatás, és az egészségügy területein.</w:t>
      </w:r>
    </w:p>
    <w:p w14:paraId="14E4460F" w14:textId="77777777" w:rsidR="008D7199" w:rsidRPr="008D7199" w:rsidRDefault="008D7199" w:rsidP="00FE13AC">
      <w:pPr>
        <w:spacing w:line="240" w:lineRule="auto"/>
        <w:rPr>
          <w:rFonts w:ascii="Open Sans" w:hAnsi="Open Sans" w:cs="Open Sans"/>
        </w:rPr>
      </w:pPr>
    </w:p>
    <w:sectPr w:rsidR="008D7199" w:rsidRPr="008D7199" w:rsidSect="006B5B66">
      <w:headerReference w:type="default" r:id="rId7"/>
      <w:footerReference w:type="default" r:id="rId8"/>
      <w:pgSz w:w="11906" w:h="16838"/>
      <w:pgMar w:top="2318" w:right="1417" w:bottom="880" w:left="1417" w:header="0" w:footer="13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10D391" w14:textId="77777777" w:rsidR="0083749D" w:rsidRDefault="0083749D">
      <w:pPr>
        <w:spacing w:after="0" w:line="240" w:lineRule="auto"/>
      </w:pPr>
      <w:r>
        <w:separator/>
      </w:r>
    </w:p>
  </w:endnote>
  <w:endnote w:type="continuationSeparator" w:id="0">
    <w:p w14:paraId="7796A945" w14:textId="77777777" w:rsidR="0083749D" w:rsidRDefault="008374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43"/>
      <w:gridCol w:w="2660"/>
      <w:gridCol w:w="2769"/>
    </w:tblGrid>
    <w:tr w:rsidR="007D7C2A" w14:paraId="17656659" w14:textId="77777777" w:rsidTr="007D7C2A">
      <w:trPr>
        <w:jc w:val="center"/>
      </w:trPr>
      <w:tc>
        <w:tcPr>
          <w:tcW w:w="3681" w:type="dxa"/>
        </w:tcPr>
        <w:p w14:paraId="40BC2AA1" w14:textId="77777777" w:rsidR="00C86D9A" w:rsidRDefault="00000000" w:rsidP="007D7C2A">
          <w:pPr>
            <w:pStyle w:val="Footer"/>
          </w:pPr>
          <w:r>
            <w:rPr>
              <w:noProof/>
            </w:rPr>
            <w:drawing>
              <wp:inline distT="0" distB="0" distL="0" distR="0" wp14:anchorId="26724600" wp14:editId="08F42E5E">
                <wp:extent cx="2115771" cy="432000"/>
                <wp:effectExtent l="0" t="0" r="5715" b="0"/>
                <wp:docPr id="1775708592" name="Kép 1775708592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Kép 1" descr="A képen szöveg látható&#10;&#10;Automatikusan generált leírás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/>
                      </pic:blipFill>
                      <pic:spPr bwMode="auto">
                        <a:xfrm>
                          <a:off x="0" y="0"/>
                          <a:ext cx="2115771" cy="432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2" w:type="dxa"/>
          <w:vAlign w:val="bottom"/>
        </w:tcPr>
        <w:p w14:paraId="0DBC2986" w14:textId="77777777" w:rsidR="00C86D9A" w:rsidRPr="000C6405" w:rsidRDefault="00000000" w:rsidP="007D7C2A">
          <w:pPr>
            <w:autoSpaceDE w:val="0"/>
            <w:autoSpaceDN w:val="0"/>
            <w:adjustRightInd w:val="0"/>
            <w:jc w:val="center"/>
            <w:rPr>
              <w:sz w:val="10"/>
              <w:szCs w:val="10"/>
            </w:rPr>
          </w:pPr>
          <w:r>
            <w:rPr>
              <w:noProof/>
              <w:color w:val="000000" w:themeColor="text1"/>
              <w:sz w:val="21"/>
              <w:lang w:eastAsia="hu-HU"/>
            </w:rPr>
            <w:drawing>
              <wp:inline distT="0" distB="0" distL="0" distR="0" wp14:anchorId="1AA380C0" wp14:editId="0D8F0CDC">
                <wp:extent cx="1552000" cy="360000"/>
                <wp:effectExtent l="0" t="0" r="0" b="0"/>
                <wp:docPr id="2" name="Kép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ztaki_logo_2019_uj_kek.png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/>
                      </pic:blipFill>
                      <pic:spPr bwMode="auto">
                        <a:xfrm>
                          <a:off x="0" y="0"/>
                          <a:ext cx="1552000" cy="36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0691B4A7" w14:textId="77777777" w:rsidR="00C86D9A" w:rsidRDefault="00C86D9A" w:rsidP="007D7C2A">
          <w:pPr>
            <w:autoSpaceDE w:val="0"/>
            <w:autoSpaceDN w:val="0"/>
            <w:adjustRightInd w:val="0"/>
            <w:jc w:val="center"/>
          </w:pPr>
        </w:p>
      </w:tc>
      <w:tc>
        <w:tcPr>
          <w:tcW w:w="2989" w:type="dxa"/>
        </w:tcPr>
        <w:p w14:paraId="1ECC1C46" w14:textId="77777777" w:rsidR="00C86D9A" w:rsidRDefault="00000000" w:rsidP="007D7C2A">
          <w:pPr>
            <w:pStyle w:val="Footer"/>
            <w:jc w:val="right"/>
          </w:pPr>
          <w:r w:rsidRPr="00AB36F4">
            <w:rPr>
              <w:noProof/>
            </w:rPr>
            <w:drawing>
              <wp:inline distT="0" distB="0" distL="0" distR="0" wp14:anchorId="43ED15DC" wp14:editId="796C6CC3">
                <wp:extent cx="1293081" cy="432000"/>
                <wp:effectExtent l="0" t="0" r="2540" b="0"/>
                <wp:docPr id="1076235796" name="Kép 1076235796" descr="A képen szöveg látható&#10;&#10;Automatikusan generált leírá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Kép 3" descr="A képen szöveg látható&#10;&#10;Automatikusan generált leírás"/>
                        <pic:cNvPicPr/>
                      </pic:nvPicPr>
                      <pic:blipFill>
                        <a:blip r:embed="rId3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3081" cy="43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81431A9" w14:textId="77777777" w:rsidR="00C86D9A" w:rsidRDefault="00C86D9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0EA455" w14:textId="77777777" w:rsidR="0083749D" w:rsidRDefault="0083749D">
      <w:pPr>
        <w:spacing w:after="0" w:line="240" w:lineRule="auto"/>
      </w:pPr>
      <w:r>
        <w:separator/>
      </w:r>
    </w:p>
  </w:footnote>
  <w:footnote w:type="continuationSeparator" w:id="0">
    <w:p w14:paraId="79A39711" w14:textId="77777777" w:rsidR="0083749D" w:rsidRDefault="008374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97776A" w14:textId="77777777" w:rsidR="00C86D9A" w:rsidRDefault="00000000" w:rsidP="006C7E06">
    <w:pPr>
      <w:pStyle w:val="Header"/>
      <w:ind w:hanging="1417"/>
    </w:pPr>
    <w:r w:rsidRPr="004840CD">
      <w:rPr>
        <w:noProof/>
        <w:lang w:eastAsia="hu-HU"/>
      </w:rPr>
      <w:drawing>
        <wp:inline distT="0" distB="0" distL="0" distR="0" wp14:anchorId="0E84C5AF" wp14:editId="16A0809A">
          <wp:extent cx="4310774" cy="1299600"/>
          <wp:effectExtent l="0" t="0" r="0" b="0"/>
          <wp:docPr id="6" name="Kép 6" descr="C:\Users\LedoA\AppData\Local\Microsoft\Windows\INetCache\Content.Outlook\TCS6KSUG\RRF kedvezményezetti infóblokk keretes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edoA\AppData\Local\Microsoft\Windows\INetCache\Content.Outlook\TCS6KSUG\RRF kedvezményezetti infóblokk keretes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10774" cy="129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5B66"/>
    <w:rsid w:val="000009B9"/>
    <w:rsid w:val="001077A6"/>
    <w:rsid w:val="00160BCF"/>
    <w:rsid w:val="00165FAA"/>
    <w:rsid w:val="002059DE"/>
    <w:rsid w:val="004617BD"/>
    <w:rsid w:val="0060498E"/>
    <w:rsid w:val="006376FF"/>
    <w:rsid w:val="00655242"/>
    <w:rsid w:val="006B5B66"/>
    <w:rsid w:val="007A0C2F"/>
    <w:rsid w:val="007E7080"/>
    <w:rsid w:val="007F1FCE"/>
    <w:rsid w:val="0083749D"/>
    <w:rsid w:val="008D7199"/>
    <w:rsid w:val="009A42F9"/>
    <w:rsid w:val="009E5D61"/>
    <w:rsid w:val="00A047F2"/>
    <w:rsid w:val="00A200EC"/>
    <w:rsid w:val="00AA232E"/>
    <w:rsid w:val="00AF4A4E"/>
    <w:rsid w:val="00B30874"/>
    <w:rsid w:val="00C86D9A"/>
    <w:rsid w:val="00E67ADE"/>
    <w:rsid w:val="00F25480"/>
    <w:rsid w:val="00FD0D5D"/>
    <w:rsid w:val="00FE13AC"/>
    <w:rsid w:val="00FE2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E1229A"/>
  <w15:chartTrackingRefBased/>
  <w15:docId w15:val="{646CC9BB-5937-054E-9364-CC6BDEE0AA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B66"/>
  </w:style>
  <w:style w:type="paragraph" w:styleId="Heading1">
    <w:name w:val="heading 1"/>
    <w:basedOn w:val="Normal"/>
    <w:next w:val="Normal"/>
    <w:link w:val="Heading1Char"/>
    <w:uiPriority w:val="9"/>
    <w:qFormat/>
    <w:rsid w:val="006B5B6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5B6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5B6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5B6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5B6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5B6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5B6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5B6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5B6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5B6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5B6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5B6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5B6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5B6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5B6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5B6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5B6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5B6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5B6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5B6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5B6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5B6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5B6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5B6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5B6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5B6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5B6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5B6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5B6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B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B66"/>
  </w:style>
  <w:style w:type="paragraph" w:styleId="Footer">
    <w:name w:val="footer"/>
    <w:basedOn w:val="Normal"/>
    <w:link w:val="FooterChar"/>
    <w:uiPriority w:val="99"/>
    <w:unhideWhenUsed/>
    <w:rsid w:val="006B5B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B66"/>
  </w:style>
  <w:style w:type="table" w:styleId="TableGrid">
    <w:name w:val="Table Grid"/>
    <w:basedOn w:val="TableNormal"/>
    <w:uiPriority w:val="39"/>
    <w:rsid w:val="006B5B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6B5B66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19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54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i.nemzetilabor.hu/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domian.krisztina</dc:creator>
  <cp:keywords/>
  <dc:description/>
  <cp:lastModifiedBy>Laza Bálint</cp:lastModifiedBy>
  <cp:revision>3</cp:revision>
  <dcterms:created xsi:type="dcterms:W3CDTF">2025-06-02T10:55:00Z</dcterms:created>
  <dcterms:modified xsi:type="dcterms:W3CDTF">2025-06-02T11:04:00Z</dcterms:modified>
</cp:coreProperties>
</file>