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A" w:rsidRPr="00C57B27" w:rsidRDefault="00392B1A" w:rsidP="00C57B27">
      <w:pPr>
        <w:pStyle w:val="normal-header"/>
        <w:ind w:firstLine="0"/>
        <w:rPr>
          <w:rFonts w:ascii="Times New Roman" w:hAnsi="Times New Roman" w:cs="Times New Roman"/>
          <w:sz w:val="24"/>
        </w:rPr>
      </w:pPr>
    </w:p>
    <w:p w:rsidR="00232166" w:rsidRPr="00C57B27" w:rsidRDefault="00AC1C4C" w:rsidP="00C57B27">
      <w:pPr>
        <w:pStyle w:val="normal-header"/>
        <w:ind w:right="24" w:firstLine="0"/>
        <w:jc w:val="left"/>
        <w:rPr>
          <w:rFonts w:ascii="Times New Roman" w:hAnsi="Times New Roman" w:cs="Times New Roman"/>
          <w:sz w:val="24"/>
        </w:rPr>
      </w:pPr>
      <w:r w:rsidRPr="00C57B27">
        <w:rPr>
          <w:rFonts w:ascii="Times New Roman" w:hAnsi="Times New Roman" w:cs="Times New Roman"/>
          <w:sz w:val="24"/>
        </w:rPr>
        <w:t>2017.06.30.</w:t>
      </w:r>
    </w:p>
    <w:p w:rsidR="00BC63BE" w:rsidRPr="00C57B27" w:rsidRDefault="00AC1C4C" w:rsidP="00C57B27">
      <w:pPr>
        <w:pStyle w:val="normal-header"/>
        <w:ind w:right="24" w:firstLine="0"/>
        <w:jc w:val="left"/>
        <w:rPr>
          <w:rFonts w:ascii="Times New Roman" w:hAnsi="Times New Roman" w:cs="Times New Roman"/>
          <w:sz w:val="24"/>
        </w:rPr>
      </w:pPr>
      <w:r w:rsidRPr="00C57B27">
        <w:rPr>
          <w:rFonts w:ascii="Times New Roman" w:hAnsi="Times New Roman" w:cs="Times New Roman"/>
          <w:sz w:val="24"/>
        </w:rPr>
        <w:t>Magyar Tudományos Akadémia Számítástechnikai és Automatizálási Kutató Intézet</w:t>
      </w:r>
    </w:p>
    <w:p w:rsidR="00BC63BE" w:rsidRPr="00C57B27" w:rsidRDefault="00AC1C4C" w:rsidP="00C57B27">
      <w:pPr>
        <w:rPr>
          <w:rFonts w:ascii="Times New Roman" w:hAnsi="Times New Roman" w:cs="Times New Roman"/>
          <w:b/>
          <w:sz w:val="24"/>
          <w:lang w:eastAsia="hu-HU"/>
        </w:rPr>
      </w:pPr>
      <w:r w:rsidRPr="00C57B27">
        <w:rPr>
          <w:rFonts w:ascii="Times New Roman" w:hAnsi="Times New Roman" w:cs="Times New Roman"/>
          <w:b/>
          <w:sz w:val="24"/>
        </w:rPr>
        <w:t>Számítógépes Optikai Érzékelés és Feldolgozás Kutatólaboratórium</w:t>
      </w:r>
    </w:p>
    <w:p w:rsidR="00BC63BE" w:rsidRPr="00C57B27" w:rsidRDefault="00BC63BE" w:rsidP="00C57B27">
      <w:pPr>
        <w:pStyle w:val="Sajtkzlemny"/>
        <w:tabs>
          <w:tab w:val="clear" w:pos="5670"/>
          <w:tab w:val="clear" w:pos="6804"/>
        </w:tabs>
        <w:ind w:firstLine="0"/>
        <w:jc w:val="left"/>
        <w:rPr>
          <w:rFonts w:ascii="Times New Roman" w:hAnsi="Times New Roman" w:cs="Times New Roman"/>
          <w:noProof w:val="0"/>
          <w:color w:val="404040" w:themeColor="text1" w:themeTint="BF"/>
          <w:sz w:val="24"/>
          <w:lang w:val="hu-HU"/>
        </w:rPr>
      </w:pPr>
      <w:r w:rsidRPr="00C57B27">
        <w:rPr>
          <w:rFonts w:ascii="Times New Roman" w:hAnsi="Times New Roman" w:cs="Times New Roman"/>
          <w:sz w:val="24"/>
          <w:lang w:val="hu-HU" w:eastAsia="hu-HU"/>
        </w:rPr>
        <w:t>Sajtóközlemény</w:t>
      </w:r>
      <w:r w:rsidRPr="00C57B27"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  <w:tab/>
      </w:r>
      <w:r w:rsidRPr="00C57B27">
        <w:rPr>
          <w:rFonts w:ascii="Times New Roman" w:hAnsi="Times New Roman" w:cs="Times New Roman"/>
          <w:noProof w:val="0"/>
          <w:color w:val="404040" w:themeColor="text1" w:themeTint="BF"/>
          <w:sz w:val="24"/>
          <w:lang w:val="hu-HU"/>
        </w:rPr>
        <w:tab/>
      </w:r>
    </w:p>
    <w:p w:rsidR="00AC1C4C" w:rsidRPr="00C57B27" w:rsidRDefault="00AC1C4C" w:rsidP="00C57B27">
      <w:pPr>
        <w:rPr>
          <w:rFonts w:ascii="Times New Roman" w:hAnsi="Times New Roman" w:cs="Times New Roman"/>
          <w:color w:val="000000"/>
          <w:sz w:val="24"/>
        </w:rPr>
      </w:pPr>
      <w:r w:rsidRPr="00C57B27">
        <w:rPr>
          <w:rFonts w:ascii="Times New Roman" w:hAnsi="Times New Roman" w:cs="Times New Roman"/>
          <w:b/>
          <w:caps/>
          <w:sz w:val="24"/>
        </w:rPr>
        <w:t xml:space="preserve">Eljárás </w:t>
      </w:r>
      <w:proofErr w:type="gramStart"/>
      <w:r w:rsidRPr="00C57B27">
        <w:rPr>
          <w:rFonts w:ascii="Times New Roman" w:hAnsi="Times New Roman" w:cs="Times New Roman"/>
          <w:b/>
          <w:caps/>
          <w:sz w:val="24"/>
        </w:rPr>
        <w:t>és</w:t>
      </w:r>
      <w:proofErr w:type="gramEnd"/>
      <w:r w:rsidRPr="00C57B27">
        <w:rPr>
          <w:rFonts w:ascii="Times New Roman" w:hAnsi="Times New Roman" w:cs="Times New Roman"/>
          <w:b/>
          <w:caps/>
          <w:sz w:val="24"/>
        </w:rPr>
        <w:t xml:space="preserve"> berendezés  minta fluoreszcencia-vizsgálatára szabadalmi beadvány nemzetközi bejelentés</w:t>
      </w:r>
    </w:p>
    <w:p w:rsidR="00BC63BE" w:rsidRPr="00C57B27" w:rsidRDefault="00BC63BE" w:rsidP="00C57B27">
      <w:pPr>
        <w:pStyle w:val="normal-header"/>
        <w:ind w:firstLine="0"/>
        <w:rPr>
          <w:rFonts w:ascii="Times New Roman" w:hAnsi="Times New Roman" w:cs="Times New Roman"/>
          <w:sz w:val="24"/>
        </w:rPr>
      </w:pPr>
    </w:p>
    <w:p w:rsidR="005901CF" w:rsidRPr="00C57B27" w:rsidRDefault="005901CF" w:rsidP="00C57B27">
      <w:pPr>
        <w:pStyle w:val="normal-header"/>
        <w:ind w:firstLine="0"/>
        <w:rPr>
          <w:rFonts w:ascii="Times New Roman" w:hAnsi="Times New Roman" w:cs="Times New Roman"/>
          <w:sz w:val="24"/>
        </w:rPr>
      </w:pPr>
    </w:p>
    <w:p w:rsidR="00AC1C4C" w:rsidRPr="00C57B27" w:rsidRDefault="00AC1C4C" w:rsidP="00C57B27">
      <w:pPr>
        <w:pStyle w:val="Default"/>
        <w:spacing w:after="61"/>
        <w:jc w:val="both"/>
        <w:rPr>
          <w:rFonts w:ascii="Times New Roman" w:hAnsi="Times New Roman" w:cs="Times New Roman"/>
          <w:b/>
          <w:color w:val="404040" w:themeColor="text1" w:themeTint="BF"/>
        </w:rPr>
      </w:pPr>
      <w:r w:rsidRPr="00C57B27">
        <w:rPr>
          <w:rFonts w:ascii="Times New Roman" w:hAnsi="Times New Roman" w:cs="Times New Roman"/>
          <w:b/>
          <w:color w:val="404040" w:themeColor="text1" w:themeTint="BF"/>
        </w:rPr>
        <w:t xml:space="preserve">Az MTA SZTAKI, mint hazai kutatóhely, fennállása óta komoly hangsúlyt fektet az iparjogvédelmi bejelentésekre. </w:t>
      </w:r>
    </w:p>
    <w:p w:rsidR="002A1A68" w:rsidRPr="00C57B27" w:rsidRDefault="002A1A68" w:rsidP="00C57B27">
      <w:pPr>
        <w:pStyle w:val="NormlWeb"/>
        <w:jc w:val="both"/>
      </w:pPr>
      <w:r w:rsidRPr="00C57B27">
        <w:t xml:space="preserve">Az MTA SZTAKI a korábbi magyar bejelentésére hivatkozva elindította a fluoreszcens-holografikus mikroszkóp nemzetközi szabadalmaztatását. A találmány kombinálja a digitális holografikus és a fluoreszcens mikroszkópiának az előnyeit. A találmányban leírt új berendezés és eljárás lehetővé teszi a hagyományosan </w:t>
      </w:r>
      <w:proofErr w:type="spellStart"/>
      <w:r w:rsidRPr="00C57B27">
        <w:t>planáris</w:t>
      </w:r>
      <w:proofErr w:type="spellEnd"/>
      <w:r w:rsidRPr="00C57B27">
        <w:t xml:space="preserve"> fluoreszcens mikroszkópia használhatóságának kiterjesztését ritka átlátszó térbeli mintákra. Az új optikai elrendezésben a mozgó </w:t>
      </w:r>
      <w:proofErr w:type="gramStart"/>
      <w:r w:rsidRPr="00C57B27">
        <w:t>folyadékmintában  úszó</w:t>
      </w:r>
      <w:proofErr w:type="gramEnd"/>
      <w:r w:rsidRPr="00C57B27">
        <w:t xml:space="preserve">, a  digitális holografikus mikroszkóp által felvett </w:t>
      </w:r>
      <w:proofErr w:type="spellStart"/>
      <w:r w:rsidRPr="00C57B27">
        <w:t>obejktumok</w:t>
      </w:r>
      <w:proofErr w:type="spellEnd"/>
      <w:r w:rsidRPr="00C57B27">
        <w:t xml:space="preserve"> közül a berendezés ki tudja emelni a fluoreszcens illetve autó-fluoreszcens módon fényt emittáló objektumokat. </w:t>
      </w:r>
    </w:p>
    <w:p w:rsidR="002A1A68" w:rsidRPr="00C57B27" w:rsidRDefault="002A1A68" w:rsidP="00C57B27">
      <w:pPr>
        <w:pStyle w:val="NormlWeb"/>
        <w:jc w:val="both"/>
      </w:pPr>
      <w:r w:rsidRPr="00C57B27">
        <w:t>A találmány a Számítógépes Optikai Érzékelés és Feldolgozás Kutatólaboratórium több éves kutatómunkájának az eredménye.</w:t>
      </w:r>
    </w:p>
    <w:p w:rsidR="003816D5" w:rsidRPr="00C57B27" w:rsidRDefault="003816D5" w:rsidP="00C57B27">
      <w:pPr>
        <w:pStyle w:val="NormlWeb"/>
        <w:jc w:val="both"/>
      </w:pPr>
    </w:p>
    <w:p w:rsidR="003816D5" w:rsidRPr="00C57B27" w:rsidRDefault="003816D5" w:rsidP="00C57B27">
      <w:pPr>
        <w:pStyle w:val="Sajtkzlemny"/>
        <w:tabs>
          <w:tab w:val="clear" w:pos="5670"/>
          <w:tab w:val="clear" w:pos="6804"/>
        </w:tabs>
        <w:ind w:firstLine="0"/>
        <w:rPr>
          <w:rFonts w:ascii="Times New Roman" w:hAnsi="Times New Roman" w:cs="Times New Roman"/>
          <w:noProof w:val="0"/>
          <w:color w:val="404040" w:themeColor="text1" w:themeTint="BF"/>
          <w:sz w:val="24"/>
          <w:lang w:val="hu-HU"/>
        </w:rPr>
      </w:pPr>
      <w:r w:rsidRPr="00C57B27">
        <w:rPr>
          <w:rFonts w:ascii="Times New Roman" w:hAnsi="Times New Roman" w:cs="Times New Roman"/>
          <w:sz w:val="24"/>
          <w:lang w:val="hu-HU" w:eastAsia="hu-HU"/>
        </w:rPr>
        <w:t>Press Release</w:t>
      </w:r>
      <w:r w:rsidRPr="00C57B27"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  <w:tab/>
      </w:r>
      <w:r w:rsidRPr="00C57B27">
        <w:rPr>
          <w:rFonts w:ascii="Times New Roman" w:hAnsi="Times New Roman" w:cs="Times New Roman"/>
          <w:noProof w:val="0"/>
          <w:color w:val="404040" w:themeColor="text1" w:themeTint="BF"/>
          <w:sz w:val="24"/>
          <w:lang w:val="hu-HU"/>
        </w:rPr>
        <w:tab/>
      </w:r>
    </w:p>
    <w:p w:rsidR="003816D5" w:rsidRPr="00C57B27" w:rsidRDefault="003816D5" w:rsidP="00C57B27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C57B27">
        <w:rPr>
          <w:rFonts w:ascii="Times New Roman" w:hAnsi="Times New Roman" w:cs="Times New Roman"/>
          <w:b/>
          <w:caps/>
          <w:sz w:val="24"/>
        </w:rPr>
        <w:t xml:space="preserve">International patent of the Fluorescent-Holographic microscope </w:t>
      </w:r>
      <w:proofErr w:type="gramStart"/>
      <w:r w:rsidRPr="00C57B27">
        <w:rPr>
          <w:rFonts w:ascii="Times New Roman" w:hAnsi="Times New Roman" w:cs="Times New Roman"/>
          <w:b/>
          <w:caps/>
          <w:sz w:val="24"/>
        </w:rPr>
        <w:t>is</w:t>
      </w:r>
      <w:proofErr w:type="gramEnd"/>
      <w:r w:rsidRPr="00C57B27">
        <w:rPr>
          <w:rFonts w:ascii="Times New Roman" w:hAnsi="Times New Roman" w:cs="Times New Roman"/>
          <w:b/>
          <w:caps/>
          <w:sz w:val="24"/>
        </w:rPr>
        <w:t xml:space="preserve"> submitted</w:t>
      </w:r>
    </w:p>
    <w:p w:rsidR="003816D5" w:rsidRPr="00C57B27" w:rsidRDefault="003816D5" w:rsidP="00C57B27">
      <w:pPr>
        <w:pStyle w:val="NormlWeb"/>
        <w:jc w:val="both"/>
        <w:rPr>
          <w:color w:val="000000"/>
          <w:shd w:val="clear" w:color="auto" w:fill="FFFFFF"/>
        </w:rPr>
      </w:pPr>
      <w:proofErr w:type="spellStart"/>
      <w:r w:rsidRPr="00C57B27">
        <w:rPr>
          <w:rStyle w:val="Kiemels2"/>
          <w:color w:val="000000"/>
          <w:shd w:val="clear" w:color="auto" w:fill="FFFFFF"/>
        </w:rPr>
        <w:t>Based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on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its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previous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Hungarian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Patent </w:t>
      </w:r>
      <w:proofErr w:type="spellStart"/>
      <w:r w:rsidRPr="00C57B27">
        <w:rPr>
          <w:rStyle w:val="Kiemels2"/>
          <w:color w:val="000000"/>
          <w:shd w:val="clear" w:color="auto" w:fill="FFFFFF"/>
        </w:rPr>
        <w:t>submission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, MTA SZTAKI has </w:t>
      </w:r>
      <w:proofErr w:type="spellStart"/>
      <w:r w:rsidRPr="00C57B27">
        <w:rPr>
          <w:rStyle w:val="Kiemels2"/>
          <w:color w:val="000000"/>
          <w:shd w:val="clear" w:color="auto" w:fill="FFFFFF"/>
        </w:rPr>
        <w:t>submitted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an </w:t>
      </w:r>
      <w:proofErr w:type="spellStart"/>
      <w:r w:rsidRPr="00C57B27">
        <w:rPr>
          <w:rStyle w:val="Kiemels2"/>
          <w:color w:val="000000"/>
          <w:shd w:val="clear" w:color="auto" w:fill="FFFFFF"/>
        </w:rPr>
        <w:t>international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(PCT)  patent </w:t>
      </w:r>
      <w:proofErr w:type="spellStart"/>
      <w:r w:rsidRPr="00C57B27">
        <w:rPr>
          <w:rStyle w:val="Kiemels2"/>
          <w:color w:val="000000"/>
          <w:shd w:val="clear" w:color="auto" w:fill="FFFFFF"/>
        </w:rPr>
        <w:t>for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its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fluorescent-holographic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microscope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. The </w:t>
      </w:r>
      <w:proofErr w:type="spellStart"/>
      <w:r w:rsidRPr="00C57B27">
        <w:rPr>
          <w:rStyle w:val="Kiemels2"/>
          <w:color w:val="000000"/>
          <w:shd w:val="clear" w:color="auto" w:fill="FFFFFF"/>
        </w:rPr>
        <w:t>invention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combines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fluorescent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microscopy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with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digital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holographic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microscopy</w:t>
      </w:r>
      <w:proofErr w:type="spellEnd"/>
      <w:r w:rsidRPr="00C57B27">
        <w:rPr>
          <w:rStyle w:val="Kiemels2"/>
          <w:color w:val="000000"/>
          <w:shd w:val="clear" w:color="auto" w:fill="FFFFFF"/>
        </w:rPr>
        <w:t xml:space="preserve"> </w:t>
      </w:r>
      <w:proofErr w:type="spellStart"/>
      <w:r w:rsidRPr="00C57B27">
        <w:rPr>
          <w:rStyle w:val="Kiemels2"/>
          <w:color w:val="000000"/>
          <w:shd w:val="clear" w:color="auto" w:fill="FFFFFF"/>
        </w:rPr>
        <w:t>technology</w:t>
      </w:r>
      <w:proofErr w:type="spellEnd"/>
      <w:r w:rsidRPr="00C57B27">
        <w:rPr>
          <w:rStyle w:val="Kiemels2"/>
          <w:color w:val="000000"/>
          <w:shd w:val="clear" w:color="auto" w:fill="FFFFFF"/>
        </w:rPr>
        <w:t>.</w:t>
      </w:r>
    </w:p>
    <w:p w:rsidR="003816D5" w:rsidRPr="00C57B27" w:rsidRDefault="003816D5" w:rsidP="00C57B27">
      <w:pPr>
        <w:pStyle w:val="NormlWeb"/>
        <w:jc w:val="both"/>
      </w:pPr>
      <w:r w:rsidRPr="00C57B27">
        <w:rPr>
          <w:color w:val="000000"/>
          <w:shd w:val="clear" w:color="auto" w:fill="FFFFFF"/>
        </w:rPr>
        <w:t xml:space="preserve">The </w:t>
      </w:r>
      <w:proofErr w:type="spellStart"/>
      <w:r w:rsidRPr="00C57B27">
        <w:rPr>
          <w:color w:val="000000"/>
          <w:shd w:val="clear" w:color="auto" w:fill="FFFFFF"/>
        </w:rPr>
        <w:t>new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device</w:t>
      </w:r>
      <w:proofErr w:type="spellEnd"/>
      <w:r w:rsidRPr="00C57B27">
        <w:rPr>
          <w:color w:val="000000"/>
          <w:shd w:val="clear" w:color="auto" w:fill="FFFFFF"/>
        </w:rPr>
        <w:t xml:space="preserve"> and </w:t>
      </w:r>
      <w:proofErr w:type="spellStart"/>
      <w:r w:rsidRPr="00C57B27">
        <w:rPr>
          <w:color w:val="000000"/>
          <w:shd w:val="clear" w:color="auto" w:fill="FFFFFF"/>
        </w:rPr>
        <w:t>method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enables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the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extension</w:t>
      </w:r>
      <w:proofErr w:type="spellEnd"/>
      <w:r w:rsidRPr="00C57B27">
        <w:rPr>
          <w:color w:val="000000"/>
          <w:shd w:val="clear" w:color="auto" w:fill="FFFFFF"/>
        </w:rPr>
        <w:t xml:space="preserve"> of </w:t>
      </w:r>
      <w:proofErr w:type="spellStart"/>
      <w:r w:rsidRPr="00C57B27">
        <w:rPr>
          <w:color w:val="000000"/>
          <w:shd w:val="clear" w:color="auto" w:fill="FFFFFF"/>
        </w:rPr>
        <w:t>the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traditionally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planar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fluorescent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microscope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to</w:t>
      </w:r>
      <w:proofErr w:type="spellEnd"/>
      <w:r w:rsidRPr="00C57B27">
        <w:rPr>
          <w:color w:val="000000"/>
          <w:shd w:val="clear" w:color="auto" w:fill="FFFFFF"/>
        </w:rPr>
        <w:t xml:space="preserve"> 3D </w:t>
      </w:r>
      <w:proofErr w:type="spellStart"/>
      <w:r w:rsidRPr="00C57B27">
        <w:rPr>
          <w:color w:val="000000"/>
          <w:shd w:val="clear" w:color="auto" w:fill="FFFFFF"/>
        </w:rPr>
        <w:t>inspection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for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rare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transparent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samples</w:t>
      </w:r>
      <w:proofErr w:type="spellEnd"/>
      <w:r w:rsidRPr="00C57B27">
        <w:rPr>
          <w:color w:val="000000"/>
          <w:shd w:val="clear" w:color="auto" w:fill="FFFFFF"/>
        </w:rPr>
        <w:t xml:space="preserve">. The </w:t>
      </w:r>
      <w:proofErr w:type="spellStart"/>
      <w:r w:rsidRPr="00C57B27">
        <w:rPr>
          <w:color w:val="000000"/>
          <w:shd w:val="clear" w:color="auto" w:fill="FFFFFF"/>
        </w:rPr>
        <w:t>new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optical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arrangement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can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separately</w:t>
      </w:r>
      <w:proofErr w:type="spellEnd"/>
      <w:r w:rsidRPr="00C57B27">
        <w:rPr>
          <w:color w:val="000000"/>
          <w:shd w:val="clear" w:color="auto" w:fill="FFFFFF"/>
        </w:rPr>
        <w:t xml:space="preserve"> mark </w:t>
      </w:r>
      <w:proofErr w:type="spellStart"/>
      <w:r w:rsidRPr="00C57B27">
        <w:rPr>
          <w:color w:val="000000"/>
          <w:shd w:val="clear" w:color="auto" w:fill="FFFFFF"/>
        </w:rPr>
        <w:t>the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fluorescent</w:t>
      </w:r>
      <w:proofErr w:type="spellEnd"/>
      <w:r w:rsidRPr="00C57B27">
        <w:rPr>
          <w:color w:val="000000"/>
          <w:shd w:val="clear" w:color="auto" w:fill="FFFFFF"/>
        </w:rPr>
        <w:t xml:space="preserve"> and </w:t>
      </w:r>
      <w:proofErr w:type="spellStart"/>
      <w:r w:rsidRPr="00C57B27">
        <w:rPr>
          <w:color w:val="000000"/>
          <w:shd w:val="clear" w:color="auto" w:fill="FFFFFF"/>
        </w:rPr>
        <w:t>the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auto-fluorescent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objects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captured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by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the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digital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holographic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microscope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in</w:t>
      </w:r>
      <w:proofErr w:type="spellEnd"/>
      <w:r w:rsidRPr="00C57B27">
        <w:rPr>
          <w:color w:val="000000"/>
          <w:shd w:val="clear" w:color="auto" w:fill="FFFFFF"/>
        </w:rPr>
        <w:t> </w:t>
      </w:r>
      <w:proofErr w:type="spellStart"/>
      <w:r w:rsidRPr="00C57B27">
        <w:rPr>
          <w:color w:val="000000"/>
          <w:shd w:val="clear" w:color="auto" w:fill="FFFFFF"/>
        </w:rPr>
        <w:t>moving</w:t>
      </w:r>
      <w:proofErr w:type="spellEnd"/>
      <w:r w:rsidRPr="00C57B27">
        <w:rPr>
          <w:color w:val="000000"/>
          <w:shd w:val="clear" w:color="auto" w:fill="FFFFFF"/>
        </w:rPr>
        <w:t xml:space="preserve"> 3D </w:t>
      </w:r>
      <w:proofErr w:type="spellStart"/>
      <w:r w:rsidRPr="00C57B27">
        <w:rPr>
          <w:color w:val="000000"/>
          <w:shd w:val="clear" w:color="auto" w:fill="FFFFFF"/>
        </w:rPr>
        <w:t>liquid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samples</w:t>
      </w:r>
      <w:proofErr w:type="spellEnd"/>
      <w:r w:rsidRPr="00C57B27">
        <w:rPr>
          <w:color w:val="000000"/>
          <w:shd w:val="clear" w:color="auto" w:fill="FFFFFF"/>
        </w:rPr>
        <w:t xml:space="preserve">. The </w:t>
      </w:r>
      <w:proofErr w:type="spellStart"/>
      <w:r w:rsidRPr="00C57B27">
        <w:rPr>
          <w:color w:val="000000"/>
          <w:shd w:val="clear" w:color="auto" w:fill="FFFFFF"/>
        </w:rPr>
        <w:t>new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volumetric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microscope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was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invented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in</w:t>
      </w:r>
      <w:proofErr w:type="spellEnd"/>
      <w:r w:rsidRPr="00C57B27">
        <w:rPr>
          <w:color w:val="000000"/>
          <w:shd w:val="clear" w:color="auto" w:fill="FFFFFF"/>
        </w:rPr>
        <w:t xml:space="preserve"> </w:t>
      </w:r>
      <w:proofErr w:type="spellStart"/>
      <w:r w:rsidRPr="00C57B27">
        <w:rPr>
          <w:color w:val="000000"/>
          <w:shd w:val="clear" w:color="auto" w:fill="FFFFFF"/>
        </w:rPr>
        <w:t>the</w:t>
      </w:r>
      <w:proofErr w:type="spellEnd"/>
      <w:r w:rsidRPr="00C57B27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="00754B10" w:rsidRPr="00C57B27">
        <w:fldChar w:fldCharType="begin"/>
      </w:r>
      <w:r w:rsidRPr="00C57B27">
        <w:instrText xml:space="preserve"> HYPERLINK "https://www.sztaki.hu/en/science/departments/analogic" </w:instrText>
      </w:r>
      <w:r w:rsidR="00754B10" w:rsidRPr="00C57B27">
        <w:fldChar w:fldCharType="separate"/>
      </w:r>
      <w:r w:rsidRPr="00C57B27">
        <w:rPr>
          <w:rStyle w:val="Kiemels"/>
          <w:color w:val="25408F"/>
          <w:shd w:val="clear" w:color="auto" w:fill="FFFFFF"/>
        </w:rPr>
        <w:t>Computational</w:t>
      </w:r>
      <w:proofErr w:type="spellEnd"/>
      <w:r w:rsidRPr="00C57B27">
        <w:rPr>
          <w:rStyle w:val="Kiemels"/>
          <w:color w:val="25408F"/>
          <w:shd w:val="clear" w:color="auto" w:fill="FFFFFF"/>
        </w:rPr>
        <w:t xml:space="preserve"> </w:t>
      </w:r>
      <w:proofErr w:type="spellStart"/>
      <w:r w:rsidRPr="00C57B27">
        <w:rPr>
          <w:rStyle w:val="Kiemels"/>
          <w:color w:val="25408F"/>
          <w:shd w:val="clear" w:color="auto" w:fill="FFFFFF"/>
        </w:rPr>
        <w:t>Optical</w:t>
      </w:r>
      <w:proofErr w:type="spellEnd"/>
      <w:r w:rsidRPr="00C57B27">
        <w:rPr>
          <w:rStyle w:val="Kiemels"/>
          <w:color w:val="25408F"/>
          <w:shd w:val="clear" w:color="auto" w:fill="FFFFFF"/>
        </w:rPr>
        <w:t xml:space="preserve"> </w:t>
      </w:r>
      <w:proofErr w:type="spellStart"/>
      <w:r w:rsidRPr="00C57B27">
        <w:rPr>
          <w:rStyle w:val="Kiemels"/>
          <w:color w:val="25408F"/>
          <w:shd w:val="clear" w:color="auto" w:fill="FFFFFF"/>
        </w:rPr>
        <w:t>Sensing</w:t>
      </w:r>
      <w:proofErr w:type="spellEnd"/>
      <w:r w:rsidRPr="00C57B27">
        <w:rPr>
          <w:rStyle w:val="Kiemels"/>
          <w:color w:val="25408F"/>
          <w:shd w:val="clear" w:color="auto" w:fill="FFFFFF"/>
        </w:rPr>
        <w:t xml:space="preserve"> and </w:t>
      </w:r>
      <w:proofErr w:type="spellStart"/>
      <w:r w:rsidRPr="00C57B27">
        <w:rPr>
          <w:rStyle w:val="Kiemels"/>
          <w:color w:val="25408F"/>
          <w:shd w:val="clear" w:color="auto" w:fill="FFFFFF"/>
        </w:rPr>
        <w:t>Processing</w:t>
      </w:r>
      <w:proofErr w:type="spellEnd"/>
      <w:r w:rsidRPr="00C57B27">
        <w:rPr>
          <w:rStyle w:val="Kiemels"/>
          <w:color w:val="25408F"/>
          <w:shd w:val="clear" w:color="auto" w:fill="FFFFFF"/>
        </w:rPr>
        <w:t xml:space="preserve"> </w:t>
      </w:r>
      <w:proofErr w:type="spellStart"/>
      <w:r w:rsidRPr="00C57B27">
        <w:rPr>
          <w:rStyle w:val="Kiemels"/>
          <w:color w:val="25408F"/>
          <w:shd w:val="clear" w:color="auto" w:fill="FFFFFF"/>
        </w:rPr>
        <w:t>Laboratory</w:t>
      </w:r>
      <w:proofErr w:type="spellEnd"/>
      <w:r w:rsidR="00754B10" w:rsidRPr="00C57B27">
        <w:fldChar w:fldCharType="end"/>
      </w:r>
      <w:r w:rsidRPr="00C57B27">
        <w:rPr>
          <w:rStyle w:val="apple-converted-space"/>
          <w:color w:val="000000"/>
          <w:shd w:val="clear" w:color="auto" w:fill="FFFFFF"/>
        </w:rPr>
        <w:t> </w:t>
      </w:r>
      <w:r w:rsidRPr="00C57B27">
        <w:rPr>
          <w:color w:val="000000"/>
          <w:shd w:val="clear" w:color="auto" w:fill="FFFFFF"/>
        </w:rPr>
        <w:t>of SZTAKI.</w:t>
      </w:r>
    </w:p>
    <w:p w:rsidR="005901CF" w:rsidRPr="00123642" w:rsidRDefault="005901CF" w:rsidP="005901CF">
      <w:pPr>
        <w:pStyle w:val="normal-header"/>
        <w:ind w:firstLine="0"/>
      </w:pPr>
    </w:p>
    <w:sectPr w:rsidR="005901CF" w:rsidRPr="00123642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E9" w:rsidRDefault="007C21E9" w:rsidP="00AB4900">
      <w:pPr>
        <w:spacing w:after="0" w:line="240" w:lineRule="auto"/>
      </w:pPr>
      <w:r>
        <w:separator/>
      </w:r>
    </w:p>
  </w:endnote>
  <w:endnote w:type="continuationSeparator" w:id="0">
    <w:p w:rsidR="007C21E9" w:rsidRDefault="007C21E9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E9" w:rsidRDefault="007C21E9" w:rsidP="00AB4900">
      <w:pPr>
        <w:spacing w:after="0" w:line="240" w:lineRule="auto"/>
      </w:pPr>
      <w:r>
        <w:separator/>
      </w:r>
    </w:p>
  </w:footnote>
  <w:footnote w:type="continuationSeparator" w:id="0">
    <w:p w:rsidR="007C21E9" w:rsidRDefault="007C21E9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B4900"/>
    <w:rsid w:val="000018FF"/>
    <w:rsid w:val="0002798A"/>
    <w:rsid w:val="00045F17"/>
    <w:rsid w:val="00081A6B"/>
    <w:rsid w:val="000B2CD5"/>
    <w:rsid w:val="000F4E96"/>
    <w:rsid w:val="00111913"/>
    <w:rsid w:val="00146ACE"/>
    <w:rsid w:val="001E6A2A"/>
    <w:rsid w:val="00232166"/>
    <w:rsid w:val="002441AB"/>
    <w:rsid w:val="00244F73"/>
    <w:rsid w:val="002A1A68"/>
    <w:rsid w:val="002A6DE9"/>
    <w:rsid w:val="002D426F"/>
    <w:rsid w:val="002F678C"/>
    <w:rsid w:val="00316890"/>
    <w:rsid w:val="00344C67"/>
    <w:rsid w:val="00353E8C"/>
    <w:rsid w:val="003816D5"/>
    <w:rsid w:val="00392B1A"/>
    <w:rsid w:val="003D5F77"/>
    <w:rsid w:val="004370CA"/>
    <w:rsid w:val="00473B7C"/>
    <w:rsid w:val="004C625A"/>
    <w:rsid w:val="00522599"/>
    <w:rsid w:val="0053350C"/>
    <w:rsid w:val="00575696"/>
    <w:rsid w:val="005861F4"/>
    <w:rsid w:val="005901CF"/>
    <w:rsid w:val="005D030D"/>
    <w:rsid w:val="005D37F9"/>
    <w:rsid w:val="005E2EDE"/>
    <w:rsid w:val="006610E7"/>
    <w:rsid w:val="006734FC"/>
    <w:rsid w:val="006A1E4D"/>
    <w:rsid w:val="006C0217"/>
    <w:rsid w:val="006D0ADF"/>
    <w:rsid w:val="00754B10"/>
    <w:rsid w:val="0078269C"/>
    <w:rsid w:val="007A6928"/>
    <w:rsid w:val="007C21E9"/>
    <w:rsid w:val="00816521"/>
    <w:rsid w:val="008639A6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1C4C"/>
    <w:rsid w:val="00AC5B21"/>
    <w:rsid w:val="00AE2160"/>
    <w:rsid w:val="00B50ED9"/>
    <w:rsid w:val="00BC63BE"/>
    <w:rsid w:val="00BE031A"/>
    <w:rsid w:val="00BF0AE6"/>
    <w:rsid w:val="00C573C0"/>
    <w:rsid w:val="00C57B27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DC5E5A"/>
    <w:rsid w:val="00E824DA"/>
    <w:rsid w:val="00EA2F16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35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Default">
    <w:name w:val="Default"/>
    <w:rsid w:val="00AC1C4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paragraph" w:styleId="NormlWeb">
    <w:name w:val="Normal (Web)"/>
    <w:basedOn w:val="Norml"/>
    <w:uiPriority w:val="99"/>
    <w:semiHidden/>
    <w:unhideWhenUsed/>
    <w:rsid w:val="002A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customStyle="1" w:styleId="apple-converted-space">
    <w:name w:val="apple-converted-space"/>
    <w:basedOn w:val="Bekezdsalapbettpusa"/>
    <w:rsid w:val="003816D5"/>
  </w:style>
  <w:style w:type="character" w:styleId="Kiemels">
    <w:name w:val="Emphasis"/>
    <w:basedOn w:val="Bekezdsalapbettpusa"/>
    <w:uiPriority w:val="20"/>
    <w:qFormat/>
    <w:rsid w:val="003816D5"/>
    <w:rPr>
      <w:i/>
      <w:iCs/>
    </w:rPr>
  </w:style>
  <w:style w:type="character" w:styleId="Kiemels2">
    <w:name w:val="Strong"/>
    <w:basedOn w:val="Bekezdsalapbettpusa"/>
    <w:uiPriority w:val="22"/>
    <w:qFormat/>
    <w:rsid w:val="00381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Default">
    <w:name w:val="Default"/>
    <w:rsid w:val="00AC1C4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Dani</cp:lastModifiedBy>
  <cp:revision>2</cp:revision>
  <dcterms:created xsi:type="dcterms:W3CDTF">2017-07-03T17:23:00Z</dcterms:created>
  <dcterms:modified xsi:type="dcterms:W3CDTF">2017-07-03T17:23:00Z</dcterms:modified>
</cp:coreProperties>
</file>